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D372E">
        <w:rPr>
          <w:b/>
          <w:lang w:val="en-US"/>
        </w:rPr>
        <w:t>II</w:t>
      </w:r>
      <w:r w:rsidRPr="00775F5F">
        <w:rPr>
          <w:b/>
        </w:rPr>
        <w:t>-й квартал 20</w:t>
      </w:r>
      <w:r w:rsidR="00FB5A55">
        <w:rPr>
          <w:b/>
        </w:rPr>
        <w:t>20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D44C64" w:rsidP="00FB5A55">
            <w:pPr>
              <w:jc w:val="center"/>
            </w:pPr>
            <w:r>
              <w:rPr>
                <w:lang w:val="en-US"/>
              </w:rPr>
              <w:t>II</w:t>
            </w:r>
            <w:r w:rsidR="00591C94" w:rsidRPr="00775F5F">
              <w:t xml:space="preserve"> 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Pr="00AD372E" w:rsidRDefault="00D44C64" w:rsidP="00FB5A55">
            <w:pPr>
              <w:ind w:right="-5"/>
            </w:pPr>
            <w:r w:rsidRPr="00AD372E">
              <w:rPr>
                <w:bCs/>
              </w:rPr>
              <w:t>Осуществляется  оценка</w:t>
            </w:r>
            <w:r w:rsidR="00591C94" w:rsidRPr="00AD372E">
              <w:rPr>
                <w:bCs/>
              </w:rPr>
              <w:t xml:space="preserve"> реализации антикоррупционных мероприятий</w:t>
            </w:r>
            <w:r w:rsidRPr="00AD372E">
              <w:rPr>
                <w:bCs/>
              </w:rPr>
              <w:t xml:space="preserve"> (</w:t>
            </w:r>
            <w:r w:rsidR="00FB5A55">
              <w:rPr>
                <w:bCs/>
              </w:rPr>
              <w:t>с</w:t>
            </w:r>
            <w:r w:rsidR="00AD372E" w:rsidRPr="00AD372E">
              <w:rPr>
                <w:bCs/>
              </w:rPr>
              <w:t>еминары</w:t>
            </w:r>
            <w:r w:rsidR="00591C94" w:rsidRPr="00AD372E">
              <w:rPr>
                <w:b/>
                <w:bCs/>
              </w:rPr>
              <w:t xml:space="preserve"> </w:t>
            </w:r>
            <w:r w:rsidR="0050305D" w:rsidRPr="00AD372E">
              <w:rPr>
                <w:rFonts w:eastAsiaTheme="minorHAnsi"/>
                <w:lang w:eastAsia="en-US"/>
              </w:rPr>
              <w:t xml:space="preserve">по противодействию коррупции  </w:t>
            </w:r>
            <w:r w:rsidR="00FB5A55">
              <w:rPr>
                <w:rFonts w:eastAsiaTheme="minorHAnsi"/>
                <w:lang w:eastAsia="en-US"/>
              </w:rPr>
              <w:t>не проводились в связи с пандемией</w:t>
            </w:r>
            <w:r w:rsidR="00AD372E">
              <w:rPr>
                <w:b/>
              </w:rPr>
              <w:t>)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98140F" w:rsidP="00FB5A55">
            <w:pPr>
              <w:jc w:val="center"/>
            </w:pPr>
            <w:r>
              <w:rPr>
                <w:lang w:val="en-US"/>
              </w:rPr>
              <w:t>II</w:t>
            </w:r>
            <w:r w:rsidR="004E31CB" w:rsidRPr="00775F5F">
              <w:t xml:space="preserve"> 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FB5A55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98140F" w:rsidP="00FB5A55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98140F">
              <w:rPr>
                <w:b/>
                <w:bCs/>
              </w:rPr>
              <w:t xml:space="preserve">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FB5A55">
            <w:pPr>
              <w:jc w:val="center"/>
            </w:pPr>
            <w:r w:rsidRPr="00775F5F">
              <w:t xml:space="preserve"> </w:t>
            </w:r>
            <w:r w:rsidR="00D44C64">
              <w:rPr>
                <w:lang w:val="en-US"/>
              </w:rPr>
              <w:t>II</w:t>
            </w:r>
            <w:r w:rsidRPr="00775F5F">
              <w:t>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5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FB5A55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  <w:r w:rsidR="00FB5A55">
              <w:rPr>
                <w:bCs/>
              </w:rPr>
              <w:t xml:space="preserve"> проводились дистанционно в связи с пандемией</w:t>
            </w:r>
          </w:p>
          <w:p w:rsidR="00775F5F" w:rsidRPr="00775F5F" w:rsidRDefault="00775F5F" w:rsidP="0098140F">
            <w:pPr>
              <w:ind w:right="-5"/>
              <w:rPr>
                <w:bCs/>
              </w:rPr>
            </w:pP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FB5A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FB5A55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</w:t>
            </w:r>
            <w:r w:rsidR="00FB5A55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 xml:space="preserve">Осуществление контроля </w:t>
            </w:r>
            <w:proofErr w:type="gramStart"/>
            <w:r w:rsidRPr="000927EE">
              <w:t>за</w:t>
            </w:r>
            <w:proofErr w:type="gramEnd"/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D44C64" w:rsidP="00FB5A55">
            <w:pPr>
              <w:jc w:val="center"/>
            </w:pPr>
            <w:r>
              <w:rPr>
                <w:lang w:val="en-US"/>
              </w:rPr>
              <w:t>II</w:t>
            </w:r>
            <w:r w:rsidR="000927EE" w:rsidRPr="00775F5F">
              <w:t xml:space="preserve"> квартал 20</w:t>
            </w:r>
            <w:r w:rsidR="00FB5A55">
              <w:t>20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AD372E">
            <w:pPr>
              <w:ind w:right="-5"/>
              <w:rPr>
                <w:bCs/>
              </w:rPr>
            </w:pPr>
            <w:r>
              <w:rPr>
                <w:bCs/>
              </w:rPr>
              <w:t>Находиться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4E31CB"/>
    <w:rsid w:val="0050305D"/>
    <w:rsid w:val="00591C94"/>
    <w:rsid w:val="00604A4C"/>
    <w:rsid w:val="0062182B"/>
    <w:rsid w:val="00627C22"/>
    <w:rsid w:val="00775F5F"/>
    <w:rsid w:val="0098140F"/>
    <w:rsid w:val="009C502F"/>
    <w:rsid w:val="00AD372E"/>
    <w:rsid w:val="00AF250B"/>
    <w:rsid w:val="00D44C64"/>
    <w:rsid w:val="00FB5A55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-bogd.ru/index.php/upravlenie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2019-06-14T11:32:00Z</cp:lastPrinted>
  <dcterms:created xsi:type="dcterms:W3CDTF">2021-03-22T04:04:00Z</dcterms:created>
  <dcterms:modified xsi:type="dcterms:W3CDTF">2021-03-22T04:04:00Z</dcterms:modified>
</cp:coreProperties>
</file>